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1719" w14:textId="77777777" w:rsidR="003B3062" w:rsidRDefault="00C644EB" w:rsidP="00941BE7">
      <w:pPr>
        <w:pStyle w:val="Header"/>
        <w:spacing w:after="60"/>
        <w:rPr>
          <w:rFonts w:ascii="Univers LT Std 47 Cn Lt" w:hAnsi="Univers LT Std 47 Cn Lt"/>
          <w:noProof/>
        </w:rPr>
      </w:pPr>
      <w:r>
        <w:rPr>
          <w:rFonts w:ascii="Univers LT Std 47 Cn Lt" w:hAnsi="Univers LT Std 47 Cn Lt"/>
          <w:noProof/>
        </w:rPr>
        <w:drawing>
          <wp:inline distT="0" distB="0" distL="0" distR="0" wp14:anchorId="4103E793" wp14:editId="4DD7CF8A">
            <wp:extent cx="1824845" cy="642551"/>
            <wp:effectExtent l="0" t="0" r="4445" b="5715"/>
            <wp:docPr id="2" name="Picture 2"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689" cy="671017"/>
                    </a:xfrm>
                    <a:prstGeom prst="rect">
                      <a:avLst/>
                    </a:prstGeom>
                  </pic:spPr>
                </pic:pic>
              </a:graphicData>
            </a:graphic>
          </wp:inline>
        </w:drawing>
      </w:r>
    </w:p>
    <w:p w14:paraId="6A2FF68B" w14:textId="77777777" w:rsidR="00C644EB" w:rsidRDefault="00C644EB" w:rsidP="00941BE7">
      <w:pPr>
        <w:pStyle w:val="Header"/>
        <w:spacing w:after="60"/>
        <w:rPr>
          <w:rFonts w:ascii="Univers LT Std 47 Cn Lt" w:hAnsi="Univers LT Std 47 Cn Lt"/>
          <w:noProof/>
        </w:rPr>
      </w:pPr>
    </w:p>
    <w:p w14:paraId="4D1211E1" w14:textId="6EF9D4B7" w:rsidR="00C644EB" w:rsidRPr="0070496C" w:rsidRDefault="00C644EB" w:rsidP="00941BE7">
      <w:pPr>
        <w:pStyle w:val="Header"/>
        <w:spacing w:after="60"/>
        <w:rPr>
          <w:rFonts w:ascii="Times New Roman" w:hAnsi="Times New Roman" w:cs="Times New Roman"/>
          <w:b/>
          <w:bCs/>
          <w:noProof/>
        </w:rPr>
      </w:pPr>
      <w:r w:rsidRPr="0070496C">
        <w:rPr>
          <w:rFonts w:ascii="Times New Roman" w:hAnsi="Times New Roman" w:cs="Times New Roman"/>
          <w:b/>
          <w:bCs/>
          <w:noProof/>
        </w:rPr>
        <w:t>For Immediate Release</w:t>
      </w:r>
    </w:p>
    <w:p w14:paraId="01625DBB" w14:textId="5628E417" w:rsidR="00F031A6" w:rsidRPr="0070496C" w:rsidRDefault="00F031A6" w:rsidP="00941BE7">
      <w:pPr>
        <w:pStyle w:val="Header"/>
        <w:spacing w:after="60"/>
        <w:rPr>
          <w:rFonts w:ascii="Times New Roman" w:hAnsi="Times New Roman" w:cs="Times New Roman"/>
          <w:b/>
          <w:bCs/>
          <w:noProof/>
        </w:rPr>
      </w:pPr>
      <w:r w:rsidRPr="0070496C">
        <w:rPr>
          <w:rFonts w:ascii="Times New Roman" w:hAnsi="Times New Roman" w:cs="Times New Roman"/>
          <w:b/>
          <w:bCs/>
          <w:noProof/>
        </w:rPr>
        <w:t>July 11, 2022</w:t>
      </w:r>
    </w:p>
    <w:p w14:paraId="6EA0564E" w14:textId="77777777" w:rsidR="00DD6BD7" w:rsidRPr="009040EE" w:rsidRDefault="00DD6BD7" w:rsidP="00941BE7">
      <w:pPr>
        <w:pStyle w:val="Header"/>
        <w:spacing w:after="60"/>
        <w:rPr>
          <w:rFonts w:ascii="Roboto" w:hAnsi="Roboto"/>
          <w:noProof/>
        </w:rPr>
      </w:pPr>
    </w:p>
    <w:p w14:paraId="181BD84A" w14:textId="49E6DC5F" w:rsidR="00A83EA2" w:rsidRPr="0070496C" w:rsidRDefault="00A955AB" w:rsidP="004C7542">
      <w:pPr>
        <w:spacing w:after="0" w:line="240" w:lineRule="auto"/>
        <w:jc w:val="center"/>
        <w:outlineLvl w:val="2"/>
        <w:rPr>
          <w:rFonts w:ascii="Times New Roman" w:eastAsia="Times New Roman" w:hAnsi="Times New Roman" w:cs="Times New Roman"/>
          <w:b/>
          <w:bCs/>
          <w:sz w:val="28"/>
          <w:szCs w:val="24"/>
        </w:rPr>
      </w:pPr>
      <w:proofErr w:type="spellStart"/>
      <w:r w:rsidRPr="0070496C">
        <w:rPr>
          <w:rFonts w:ascii="Times New Roman" w:eastAsia="Times New Roman" w:hAnsi="Times New Roman" w:cs="Times New Roman"/>
          <w:b/>
          <w:bCs/>
          <w:sz w:val="28"/>
          <w:szCs w:val="24"/>
        </w:rPr>
        <w:t>Foth</w:t>
      </w:r>
      <w:proofErr w:type="spellEnd"/>
      <w:r w:rsidRPr="0070496C">
        <w:rPr>
          <w:rFonts w:ascii="Times New Roman" w:eastAsia="Times New Roman" w:hAnsi="Times New Roman" w:cs="Times New Roman"/>
          <w:b/>
          <w:bCs/>
          <w:sz w:val="28"/>
          <w:szCs w:val="24"/>
        </w:rPr>
        <w:t xml:space="preserve"> </w:t>
      </w:r>
      <w:r w:rsidR="00F031A6" w:rsidRPr="0070496C">
        <w:rPr>
          <w:rFonts w:ascii="Times New Roman" w:eastAsia="Times New Roman" w:hAnsi="Times New Roman" w:cs="Times New Roman"/>
          <w:b/>
          <w:bCs/>
          <w:sz w:val="28"/>
          <w:szCs w:val="24"/>
        </w:rPr>
        <w:t xml:space="preserve">Congratulates Conagra Brands </w:t>
      </w:r>
      <w:r w:rsidR="001A3F5D">
        <w:rPr>
          <w:rFonts w:ascii="Times New Roman" w:eastAsia="Times New Roman" w:hAnsi="Times New Roman" w:cs="Times New Roman"/>
          <w:b/>
          <w:bCs/>
          <w:sz w:val="28"/>
          <w:szCs w:val="24"/>
        </w:rPr>
        <w:t xml:space="preserve">on Opening of </w:t>
      </w:r>
      <w:r w:rsidR="00F031A6" w:rsidRPr="0070496C">
        <w:rPr>
          <w:rFonts w:ascii="Times New Roman" w:eastAsia="Times New Roman" w:hAnsi="Times New Roman" w:cs="Times New Roman"/>
          <w:b/>
          <w:bCs/>
          <w:sz w:val="28"/>
          <w:szCs w:val="24"/>
        </w:rPr>
        <w:t>Vegetable Processing Facility</w:t>
      </w:r>
    </w:p>
    <w:p w14:paraId="1E299F71" w14:textId="77777777" w:rsidR="00A83EA2" w:rsidRPr="009040EE" w:rsidRDefault="00A83EA2" w:rsidP="00A223E4">
      <w:pPr>
        <w:spacing w:after="0" w:line="276" w:lineRule="auto"/>
        <w:outlineLvl w:val="2"/>
        <w:rPr>
          <w:rFonts w:ascii="Roboto" w:hAnsi="Roboto" w:cs="Times New Roman"/>
          <w:b/>
          <w:bCs/>
          <w:sz w:val="18"/>
          <w:szCs w:val="24"/>
        </w:rPr>
      </w:pPr>
    </w:p>
    <w:p w14:paraId="7A906D7F" w14:textId="64E08F68" w:rsidR="00F031A6" w:rsidRPr="0070496C" w:rsidRDefault="00F031A6" w:rsidP="00F031A6">
      <w:pPr>
        <w:rPr>
          <w:rFonts w:ascii="Times New Roman" w:eastAsia="Roboto" w:hAnsi="Times New Roman" w:cs="Times New Roman"/>
          <w:color w:val="000000" w:themeColor="text1"/>
        </w:rPr>
      </w:pPr>
      <w:r w:rsidRPr="0070496C">
        <w:rPr>
          <w:rFonts w:ascii="Times New Roman" w:hAnsi="Times New Roman" w:cs="Times New Roman"/>
          <w:b/>
          <w:bCs/>
        </w:rPr>
        <w:t>W</w:t>
      </w:r>
      <w:r w:rsidR="0070496C">
        <w:rPr>
          <w:rFonts w:ascii="Times New Roman" w:hAnsi="Times New Roman" w:cs="Times New Roman"/>
          <w:b/>
          <w:bCs/>
        </w:rPr>
        <w:t>ASECA</w:t>
      </w:r>
      <w:r w:rsidRPr="0070496C">
        <w:rPr>
          <w:rFonts w:ascii="Times New Roman" w:hAnsi="Times New Roman" w:cs="Times New Roman"/>
          <w:b/>
          <w:bCs/>
        </w:rPr>
        <w:t xml:space="preserve">, Minn. </w:t>
      </w:r>
      <w:r w:rsidR="00746D0C" w:rsidRPr="0070496C">
        <w:rPr>
          <w:rFonts w:ascii="Times New Roman" w:hAnsi="Times New Roman" w:cs="Times New Roman"/>
          <w:b/>
          <w:bCs/>
        </w:rPr>
        <w:sym w:font="Symbol" w:char="F0BE"/>
      </w:r>
      <w:r w:rsidR="006741C2" w:rsidRPr="0070496C">
        <w:rPr>
          <w:rFonts w:ascii="Times New Roman" w:hAnsi="Times New Roman" w:cs="Times New Roman"/>
          <w:b/>
          <w:bCs/>
        </w:rPr>
        <w:t xml:space="preserve">  </w:t>
      </w:r>
      <w:hyperlink r:id="rId11" w:history="1">
        <w:proofErr w:type="spellStart"/>
        <w:r w:rsidRPr="0070496C">
          <w:rPr>
            <w:rStyle w:val="Hyperlink"/>
            <w:rFonts w:ascii="Times New Roman" w:eastAsia="Roboto" w:hAnsi="Times New Roman" w:cs="Times New Roman"/>
          </w:rPr>
          <w:t>Foth</w:t>
        </w:r>
        <w:proofErr w:type="spellEnd"/>
      </w:hyperlink>
      <w:r w:rsidRPr="0070496C">
        <w:rPr>
          <w:rFonts w:ascii="Times New Roman" w:eastAsia="Roboto" w:hAnsi="Times New Roman" w:cs="Times New Roman"/>
          <w:color w:val="000000" w:themeColor="text1"/>
        </w:rPr>
        <w:t xml:space="preserve"> congratulates Conagra Brands and the City of Waseca, Minn. on the opening of a new </w:t>
      </w:r>
      <w:r w:rsidR="004907B7" w:rsidRPr="0070496C">
        <w:rPr>
          <w:rFonts w:ascii="Times New Roman" w:eastAsia="Roboto" w:hAnsi="Times New Roman" w:cs="Times New Roman"/>
          <w:color w:val="000000" w:themeColor="text1"/>
        </w:rPr>
        <w:t>245,000-</w:t>
      </w:r>
      <w:r w:rsidR="007D64E1" w:rsidRPr="0070496C">
        <w:rPr>
          <w:rFonts w:ascii="Times New Roman" w:eastAsia="Roboto" w:hAnsi="Times New Roman" w:cs="Times New Roman"/>
          <w:color w:val="000000" w:themeColor="text1"/>
        </w:rPr>
        <w:t>square-foot</w:t>
      </w:r>
      <w:r w:rsidRPr="0070496C">
        <w:rPr>
          <w:rFonts w:ascii="Times New Roman" w:eastAsia="Roboto" w:hAnsi="Times New Roman" w:cs="Times New Roman"/>
          <w:color w:val="000000" w:themeColor="text1"/>
        </w:rPr>
        <w:t xml:space="preserve"> Birds Eye® vegetable processing facility. </w:t>
      </w:r>
    </w:p>
    <w:p w14:paraId="11C5A35E" w14:textId="77777777" w:rsidR="00F031A6" w:rsidRPr="0070496C" w:rsidRDefault="00F031A6" w:rsidP="00F031A6">
      <w:pPr>
        <w:rPr>
          <w:rFonts w:ascii="Times New Roman" w:eastAsia="Roboto" w:hAnsi="Times New Roman" w:cs="Times New Roman"/>
          <w:color w:val="000000" w:themeColor="text1"/>
        </w:rPr>
      </w:pPr>
      <w:r w:rsidRPr="0070496C">
        <w:rPr>
          <w:rFonts w:ascii="Times New Roman" w:eastAsia="Roboto" w:hAnsi="Times New Roman" w:cs="Times New Roman"/>
          <w:color w:val="000000" w:themeColor="text1"/>
        </w:rPr>
        <w:t xml:space="preserve">“Conagra is an innovative company with a diverse portfolio of brands that our employee members enjoy every day, and we were honored to have taken this journey with them,” said </w:t>
      </w:r>
      <w:proofErr w:type="spellStart"/>
      <w:r w:rsidRPr="0070496C">
        <w:rPr>
          <w:rFonts w:ascii="Times New Roman" w:eastAsia="Roboto" w:hAnsi="Times New Roman" w:cs="Times New Roman"/>
          <w:color w:val="000000" w:themeColor="text1"/>
        </w:rPr>
        <w:t>Foth</w:t>
      </w:r>
      <w:proofErr w:type="spellEnd"/>
      <w:r w:rsidRPr="0070496C">
        <w:rPr>
          <w:rFonts w:ascii="Times New Roman" w:eastAsia="Roboto" w:hAnsi="Times New Roman" w:cs="Times New Roman"/>
          <w:color w:val="000000" w:themeColor="text1"/>
        </w:rPr>
        <w:t xml:space="preserve"> CEO Randy </w:t>
      </w:r>
      <w:proofErr w:type="spellStart"/>
      <w:r w:rsidRPr="0070496C">
        <w:rPr>
          <w:rFonts w:ascii="Times New Roman" w:eastAsia="Roboto" w:hAnsi="Times New Roman" w:cs="Times New Roman"/>
          <w:color w:val="000000" w:themeColor="text1"/>
        </w:rPr>
        <w:t>Homel</w:t>
      </w:r>
      <w:proofErr w:type="spellEnd"/>
      <w:r w:rsidRPr="0070496C">
        <w:rPr>
          <w:rFonts w:ascii="Times New Roman" w:eastAsia="Roboto" w:hAnsi="Times New Roman" w:cs="Times New Roman"/>
          <w:color w:val="000000" w:themeColor="text1"/>
        </w:rPr>
        <w:t xml:space="preserve">. </w:t>
      </w:r>
    </w:p>
    <w:p w14:paraId="6618F4EF" w14:textId="38090471" w:rsidR="00F031A6" w:rsidRPr="0070496C" w:rsidRDefault="00F031A6" w:rsidP="00F031A6">
      <w:pPr>
        <w:rPr>
          <w:rFonts w:ascii="Times New Roman" w:eastAsia="Roboto" w:hAnsi="Times New Roman" w:cs="Times New Roman"/>
          <w:color w:val="000000" w:themeColor="text1"/>
        </w:rPr>
      </w:pPr>
      <w:r w:rsidRPr="0070496C">
        <w:rPr>
          <w:rFonts w:ascii="Times New Roman" w:eastAsia="Roboto" w:hAnsi="Times New Roman" w:cs="Times New Roman"/>
          <w:color w:val="000000" w:themeColor="text1"/>
        </w:rPr>
        <w:t xml:space="preserve">This engineering-led, turnkey project was planned, </w:t>
      </w:r>
      <w:r w:rsidR="004907B7" w:rsidRPr="0070496C">
        <w:rPr>
          <w:rFonts w:ascii="Times New Roman" w:eastAsia="Roboto" w:hAnsi="Times New Roman" w:cs="Times New Roman"/>
          <w:color w:val="000000" w:themeColor="text1"/>
        </w:rPr>
        <w:t>designed,</w:t>
      </w:r>
      <w:r w:rsidRPr="0070496C">
        <w:rPr>
          <w:rFonts w:ascii="Times New Roman" w:eastAsia="Roboto" w:hAnsi="Times New Roman" w:cs="Times New Roman"/>
          <w:color w:val="000000" w:themeColor="text1"/>
        </w:rPr>
        <w:t xml:space="preserve"> and built from the inside out, placing priority on the two most important components – the equipment that safely processes healthy foods and the people who operate it. </w:t>
      </w:r>
    </w:p>
    <w:p w14:paraId="66795FF8" w14:textId="77777777" w:rsidR="00F031A6" w:rsidRPr="0070496C" w:rsidRDefault="00F031A6" w:rsidP="00F031A6">
      <w:pPr>
        <w:rPr>
          <w:rFonts w:ascii="Times New Roman" w:eastAsia="Roboto" w:hAnsi="Times New Roman" w:cs="Times New Roman"/>
          <w:color w:val="000000" w:themeColor="text1"/>
        </w:rPr>
      </w:pPr>
      <w:r w:rsidRPr="0070496C">
        <w:rPr>
          <w:rFonts w:ascii="Times New Roman" w:eastAsia="Roboto" w:hAnsi="Times New Roman" w:cs="Times New Roman"/>
          <w:color w:val="000000" w:themeColor="text1"/>
        </w:rPr>
        <w:t xml:space="preserve">As a result, this state-of-the-art facility can process 120 million pounds of cut and cob corn, 45 million pounds of peas, and more than 20 million pounds of rice on an annual basis and was designed to uphold the most rigorous food and employee safety standards. </w:t>
      </w:r>
    </w:p>
    <w:p w14:paraId="5963A38E" w14:textId="77777777" w:rsidR="00F031A6" w:rsidRPr="0070496C" w:rsidRDefault="00F031A6" w:rsidP="00F031A6">
      <w:pPr>
        <w:rPr>
          <w:rFonts w:ascii="Times New Roman" w:eastAsia="Roboto" w:hAnsi="Times New Roman" w:cs="Times New Roman"/>
          <w:color w:val="000000" w:themeColor="text1"/>
        </w:rPr>
      </w:pPr>
      <w:r w:rsidRPr="0070496C">
        <w:rPr>
          <w:rFonts w:ascii="Times New Roman" w:eastAsia="Roboto" w:hAnsi="Times New Roman" w:cs="Times New Roman"/>
          <w:color w:val="000000" w:themeColor="text1"/>
        </w:rPr>
        <w:t xml:space="preserve">Throughout the project, 1,173 individuals logged more than 690,000 safe working hours. </w:t>
      </w:r>
    </w:p>
    <w:p w14:paraId="5E865F18" w14:textId="0A660063" w:rsidR="00F031A6" w:rsidRPr="0070496C" w:rsidRDefault="00F031A6" w:rsidP="00F031A6">
      <w:pPr>
        <w:rPr>
          <w:rFonts w:ascii="Times New Roman" w:eastAsia="Roboto" w:hAnsi="Times New Roman" w:cs="Times New Roman"/>
          <w:color w:val="000000" w:themeColor="text1"/>
        </w:rPr>
      </w:pPr>
      <w:proofErr w:type="spellStart"/>
      <w:r w:rsidRPr="0070496C">
        <w:rPr>
          <w:rFonts w:ascii="Times New Roman" w:eastAsia="Roboto" w:hAnsi="Times New Roman" w:cs="Times New Roman"/>
          <w:color w:val="000000" w:themeColor="text1"/>
        </w:rPr>
        <w:t>Foth</w:t>
      </w:r>
      <w:proofErr w:type="spellEnd"/>
      <w:r w:rsidRPr="0070496C">
        <w:rPr>
          <w:rFonts w:ascii="Times New Roman" w:eastAsia="Roboto" w:hAnsi="Times New Roman" w:cs="Times New Roman"/>
          <w:color w:val="000000" w:themeColor="text1"/>
        </w:rPr>
        <w:t xml:space="preserve"> led the development and execution of the project in collaboration with key team members from Boldt, Bassett Mechanical</w:t>
      </w:r>
      <w:r w:rsidR="007D64E1" w:rsidRPr="0070496C">
        <w:rPr>
          <w:rFonts w:ascii="Times New Roman" w:eastAsia="Roboto" w:hAnsi="Times New Roman" w:cs="Times New Roman"/>
          <w:color w:val="000000" w:themeColor="text1"/>
        </w:rPr>
        <w:t>,</w:t>
      </w:r>
      <w:r w:rsidRPr="0070496C">
        <w:rPr>
          <w:rFonts w:ascii="Times New Roman" w:eastAsia="Roboto" w:hAnsi="Times New Roman" w:cs="Times New Roman"/>
          <w:color w:val="000000" w:themeColor="text1"/>
        </w:rPr>
        <w:t xml:space="preserve"> and Strand Associates, which </w:t>
      </w:r>
      <w:r w:rsidR="007D64E1" w:rsidRPr="0070496C">
        <w:rPr>
          <w:rFonts w:ascii="Times New Roman" w:eastAsia="Roboto" w:hAnsi="Times New Roman" w:cs="Times New Roman"/>
          <w:color w:val="000000" w:themeColor="text1"/>
        </w:rPr>
        <w:t xml:space="preserve">was </w:t>
      </w:r>
      <w:r w:rsidRPr="0070496C">
        <w:rPr>
          <w:rFonts w:ascii="Times New Roman" w:eastAsia="Roboto" w:hAnsi="Times New Roman" w:cs="Times New Roman"/>
          <w:color w:val="000000" w:themeColor="text1"/>
        </w:rPr>
        <w:t xml:space="preserve">completed </w:t>
      </w:r>
      <w:r w:rsidR="007D64E1" w:rsidRPr="0070496C">
        <w:rPr>
          <w:rFonts w:ascii="Times New Roman" w:eastAsia="Roboto" w:hAnsi="Times New Roman" w:cs="Times New Roman"/>
          <w:color w:val="000000" w:themeColor="text1"/>
        </w:rPr>
        <w:t>on schedule</w:t>
      </w:r>
      <w:r w:rsidRPr="0070496C">
        <w:rPr>
          <w:rFonts w:ascii="Times New Roman" w:eastAsia="Roboto" w:hAnsi="Times New Roman" w:cs="Times New Roman"/>
          <w:color w:val="000000" w:themeColor="text1"/>
        </w:rPr>
        <w:t xml:space="preserve">, allowing the facility’s first pea harvest to be safely received and processed. </w:t>
      </w:r>
    </w:p>
    <w:p w14:paraId="63FAF3C2" w14:textId="0461F084" w:rsidR="00F031A6" w:rsidRPr="0070496C" w:rsidRDefault="00F031A6" w:rsidP="00F031A6">
      <w:pPr>
        <w:rPr>
          <w:rFonts w:ascii="Times New Roman" w:eastAsia="Roboto" w:hAnsi="Times New Roman" w:cs="Times New Roman"/>
          <w:color w:val="000000" w:themeColor="text1"/>
        </w:rPr>
      </w:pPr>
      <w:r w:rsidRPr="0070496C">
        <w:rPr>
          <w:rFonts w:ascii="Times New Roman" w:eastAsia="Roboto" w:hAnsi="Times New Roman" w:cs="Times New Roman"/>
          <w:color w:val="000000" w:themeColor="text1"/>
        </w:rPr>
        <w:t xml:space="preserve">“Despite the challenges brought on by a pandemic and widespread supply chain issues, we met Conagra’s project delivery date, which was critical to allow this year’s harvest to be processed. We credit our shared success to unparalleled collaboration among multiple teams, technological innovations such as virtual reality design reviews in </w:t>
      </w:r>
      <w:r w:rsidR="007D64E1" w:rsidRPr="0070496C">
        <w:rPr>
          <w:rFonts w:ascii="Times New Roman" w:eastAsia="Roboto" w:hAnsi="Times New Roman" w:cs="Times New Roman"/>
          <w:color w:val="000000" w:themeColor="text1"/>
        </w:rPr>
        <w:t>real-time</w:t>
      </w:r>
      <w:r w:rsidRPr="0070496C">
        <w:rPr>
          <w:rFonts w:ascii="Times New Roman" w:eastAsia="Roboto" w:hAnsi="Times New Roman" w:cs="Times New Roman"/>
          <w:color w:val="000000" w:themeColor="text1"/>
        </w:rPr>
        <w:t xml:space="preserve"> across multiple locations, and a lot of tenacity,” said Senior Client Manager Brandon </w:t>
      </w:r>
      <w:proofErr w:type="spellStart"/>
      <w:r w:rsidRPr="0070496C">
        <w:rPr>
          <w:rFonts w:ascii="Times New Roman" w:eastAsia="Roboto" w:hAnsi="Times New Roman" w:cs="Times New Roman"/>
          <w:color w:val="000000" w:themeColor="text1"/>
        </w:rPr>
        <w:t>Ebent</w:t>
      </w:r>
      <w:proofErr w:type="spellEnd"/>
      <w:r w:rsidRPr="0070496C">
        <w:rPr>
          <w:rFonts w:ascii="Times New Roman" w:eastAsia="Roboto" w:hAnsi="Times New Roman" w:cs="Times New Roman"/>
          <w:color w:val="000000" w:themeColor="text1"/>
        </w:rPr>
        <w:t>.</w:t>
      </w:r>
    </w:p>
    <w:p w14:paraId="4012E59D" w14:textId="5A12C7C5" w:rsidR="00130F07" w:rsidRPr="0070496C" w:rsidRDefault="009040EE" w:rsidP="00F031A6">
      <w:pPr>
        <w:textAlignment w:val="baseline"/>
        <w:rPr>
          <w:rFonts w:ascii="Times New Roman" w:eastAsia="Calibri" w:hAnsi="Times New Roman" w:cs="Times New Roman"/>
        </w:rPr>
      </w:pPr>
      <w:r w:rsidRPr="0070496C">
        <w:rPr>
          <w:rFonts w:ascii="Times New Roman" w:eastAsia="Calibri" w:hAnsi="Times New Roman" w:cs="Times New Roman"/>
        </w:rPr>
        <w:t xml:space="preserve">To </w:t>
      </w:r>
      <w:r w:rsidR="00DC595D" w:rsidRPr="0070496C">
        <w:rPr>
          <w:rFonts w:ascii="Times New Roman" w:eastAsia="Calibri" w:hAnsi="Times New Roman" w:cs="Times New Roman"/>
        </w:rPr>
        <w:t xml:space="preserve">learn more about </w:t>
      </w:r>
      <w:proofErr w:type="spellStart"/>
      <w:r w:rsidR="00DC595D" w:rsidRPr="0070496C">
        <w:rPr>
          <w:rFonts w:ascii="Times New Roman" w:eastAsia="Calibri" w:hAnsi="Times New Roman" w:cs="Times New Roman"/>
        </w:rPr>
        <w:t>Foth’s</w:t>
      </w:r>
      <w:proofErr w:type="spellEnd"/>
      <w:r w:rsidR="00DC595D" w:rsidRPr="0070496C">
        <w:rPr>
          <w:rFonts w:ascii="Times New Roman" w:eastAsia="Calibri" w:hAnsi="Times New Roman" w:cs="Times New Roman"/>
        </w:rPr>
        <w:t xml:space="preserve"> </w:t>
      </w:r>
      <w:r w:rsidR="00957371" w:rsidRPr="0070496C">
        <w:rPr>
          <w:rFonts w:ascii="Times New Roman" w:eastAsia="Calibri" w:hAnsi="Times New Roman" w:cs="Times New Roman"/>
        </w:rPr>
        <w:t>services</w:t>
      </w:r>
      <w:r w:rsidR="00DC595D" w:rsidRPr="0070496C">
        <w:rPr>
          <w:rFonts w:ascii="Times New Roman" w:eastAsia="Calibri" w:hAnsi="Times New Roman" w:cs="Times New Roman"/>
        </w:rPr>
        <w:t xml:space="preserve">, </w:t>
      </w:r>
      <w:r w:rsidRPr="0070496C">
        <w:rPr>
          <w:rFonts w:ascii="Times New Roman" w:eastAsia="Calibri" w:hAnsi="Times New Roman" w:cs="Times New Roman"/>
        </w:rPr>
        <w:t xml:space="preserve">please visit </w:t>
      </w:r>
      <w:hyperlink r:id="rId12" w:history="1">
        <w:r w:rsidRPr="0070496C">
          <w:rPr>
            <w:rStyle w:val="Hyperlink"/>
            <w:rFonts w:ascii="Times New Roman" w:eastAsia="Calibri" w:hAnsi="Times New Roman" w:cs="Times New Roman"/>
          </w:rPr>
          <w:t>foth.com</w:t>
        </w:r>
      </w:hyperlink>
      <w:r w:rsidRPr="0070496C">
        <w:rPr>
          <w:rFonts w:ascii="Times New Roman" w:eastAsia="Calibri" w:hAnsi="Times New Roman" w:cs="Times New Roman"/>
        </w:rPr>
        <w:t>.</w:t>
      </w:r>
    </w:p>
    <w:p w14:paraId="2FFF7EEB" w14:textId="77777777" w:rsidR="009040EE" w:rsidRPr="009040EE" w:rsidRDefault="009040EE" w:rsidP="009040EE">
      <w:pPr>
        <w:jc w:val="both"/>
        <w:rPr>
          <w:rFonts w:ascii="Roboto" w:eastAsia="Calibri" w:hAnsi="Roboto" w:cs="Calibri"/>
          <w:sz w:val="24"/>
          <w:szCs w:val="24"/>
        </w:rPr>
      </w:pPr>
    </w:p>
    <w:p w14:paraId="77B4D0C3" w14:textId="77777777" w:rsidR="00514E27" w:rsidRPr="00560EB9" w:rsidRDefault="00B2715E" w:rsidP="00EB27A5">
      <w:pPr>
        <w:spacing w:after="0" w:line="276" w:lineRule="auto"/>
        <w:jc w:val="center"/>
        <w:rPr>
          <w:rFonts w:ascii="Times New Roman" w:hAnsi="Times New Roman" w:cs="Times New Roman"/>
          <w:sz w:val="24"/>
          <w:szCs w:val="24"/>
        </w:rPr>
      </w:pPr>
      <w:r w:rsidRPr="00560EB9">
        <w:rPr>
          <w:rFonts w:ascii="Times New Roman" w:hAnsi="Times New Roman" w:cs="Times New Roman"/>
          <w:sz w:val="24"/>
          <w:szCs w:val="24"/>
        </w:rPr>
        <w:t># # #</w:t>
      </w:r>
    </w:p>
    <w:p w14:paraId="6EB9CF69" w14:textId="77777777" w:rsidR="00EB27A5" w:rsidRPr="009040EE" w:rsidRDefault="00EB27A5" w:rsidP="00EB27A5">
      <w:pPr>
        <w:spacing w:after="0" w:line="276" w:lineRule="auto"/>
        <w:jc w:val="center"/>
        <w:rPr>
          <w:rFonts w:ascii="Roboto" w:hAnsi="Roboto" w:cs="Times New Roman"/>
          <w:sz w:val="24"/>
          <w:szCs w:val="24"/>
        </w:rPr>
      </w:pPr>
    </w:p>
    <w:p w14:paraId="6956D1AC" w14:textId="77777777" w:rsidR="00746D0C" w:rsidRPr="0070496C" w:rsidRDefault="00746D0C" w:rsidP="00A223E4">
      <w:pPr>
        <w:spacing w:after="0" w:line="276" w:lineRule="auto"/>
        <w:rPr>
          <w:rFonts w:ascii="Times New Roman" w:hAnsi="Times New Roman" w:cs="Times New Roman"/>
          <w:b/>
          <w:u w:val="single"/>
        </w:rPr>
      </w:pPr>
      <w:r w:rsidRPr="0070496C">
        <w:rPr>
          <w:rFonts w:ascii="Times New Roman" w:hAnsi="Times New Roman" w:cs="Times New Roman"/>
          <w:b/>
          <w:u w:val="single"/>
        </w:rPr>
        <w:t xml:space="preserve">About </w:t>
      </w:r>
      <w:proofErr w:type="spellStart"/>
      <w:r w:rsidR="00C644EB" w:rsidRPr="0070496C">
        <w:rPr>
          <w:rFonts w:ascii="Times New Roman" w:hAnsi="Times New Roman" w:cs="Times New Roman"/>
          <w:b/>
          <w:u w:val="single"/>
        </w:rPr>
        <w:t>Foth</w:t>
      </w:r>
      <w:proofErr w:type="spellEnd"/>
    </w:p>
    <w:p w14:paraId="4442C85D" w14:textId="14D29DA3" w:rsidR="00794F18" w:rsidRPr="0070496C" w:rsidRDefault="00C644EB" w:rsidP="009040EE">
      <w:pPr>
        <w:rPr>
          <w:rFonts w:ascii="Times New Roman" w:hAnsi="Times New Roman" w:cs="Times New Roman"/>
        </w:rPr>
      </w:pPr>
      <w:r w:rsidRPr="0070496C">
        <w:rPr>
          <w:rFonts w:ascii="Times New Roman" w:hAnsi="Times New Roman" w:cs="Times New Roman"/>
        </w:rPr>
        <w:t xml:space="preserve">Founded in </w:t>
      </w:r>
      <w:r w:rsidR="00FA225B" w:rsidRPr="0070496C">
        <w:rPr>
          <w:rFonts w:ascii="Times New Roman" w:hAnsi="Times New Roman" w:cs="Times New Roman"/>
        </w:rPr>
        <w:t>1</w:t>
      </w:r>
      <w:r w:rsidRPr="0070496C">
        <w:rPr>
          <w:rFonts w:ascii="Times New Roman" w:hAnsi="Times New Roman" w:cs="Times New Roman"/>
        </w:rPr>
        <w:t xml:space="preserve">938 in Green Bay, Wisconsin, </w:t>
      </w:r>
      <w:hyperlink r:id="rId13" w:history="1">
        <w:proofErr w:type="spellStart"/>
        <w:r w:rsidRPr="0070496C">
          <w:rPr>
            <w:rStyle w:val="Hyperlink"/>
            <w:rFonts w:ascii="Times New Roman" w:hAnsi="Times New Roman" w:cs="Times New Roman"/>
          </w:rPr>
          <w:t>Foth</w:t>
        </w:r>
        <w:proofErr w:type="spellEnd"/>
      </w:hyperlink>
      <w:r w:rsidRPr="0070496C">
        <w:rPr>
          <w:rFonts w:ascii="Times New Roman" w:hAnsi="Times New Roman" w:cs="Times New Roman"/>
        </w:rPr>
        <w:t xml:space="preserve"> </w:t>
      </w:r>
      <w:r w:rsidR="006F3CB4" w:rsidRPr="0070496C">
        <w:rPr>
          <w:rFonts w:ascii="Times New Roman" w:hAnsi="Times New Roman" w:cs="Times New Roman"/>
        </w:rPr>
        <w:t xml:space="preserve">offers a rich history, a </w:t>
      </w:r>
      <w:r w:rsidR="004E1FBF" w:rsidRPr="0070496C">
        <w:rPr>
          <w:rFonts w:ascii="Times New Roman" w:hAnsi="Times New Roman" w:cs="Times New Roman"/>
        </w:rPr>
        <w:t xml:space="preserve">tradition of success, and a </w:t>
      </w:r>
      <w:r w:rsidR="006F3CB4" w:rsidRPr="0070496C">
        <w:rPr>
          <w:rFonts w:ascii="Times New Roman" w:hAnsi="Times New Roman" w:cs="Times New Roman"/>
        </w:rPr>
        <w:t>collaborative spirit to</w:t>
      </w:r>
      <w:r w:rsidR="00FA225B" w:rsidRPr="0070496C">
        <w:rPr>
          <w:rFonts w:ascii="Times New Roman" w:hAnsi="Times New Roman" w:cs="Times New Roman"/>
        </w:rPr>
        <w:t xml:space="preserve"> </w:t>
      </w:r>
      <w:r w:rsidR="007E4F32" w:rsidRPr="0070496C">
        <w:rPr>
          <w:rFonts w:ascii="Times New Roman" w:hAnsi="Times New Roman" w:cs="Times New Roman"/>
        </w:rPr>
        <w:t xml:space="preserve">communities and private industries in North America and across the globe. </w:t>
      </w:r>
      <w:r w:rsidR="00794F18" w:rsidRPr="0070496C">
        <w:rPr>
          <w:rFonts w:ascii="Times New Roman" w:hAnsi="Times New Roman" w:cs="Times New Roman"/>
        </w:rPr>
        <w:t>More than 6</w:t>
      </w:r>
      <w:r w:rsidR="001A3F5D">
        <w:rPr>
          <w:rFonts w:ascii="Times New Roman" w:hAnsi="Times New Roman" w:cs="Times New Roman"/>
        </w:rPr>
        <w:t>5</w:t>
      </w:r>
      <w:r w:rsidR="00794F18" w:rsidRPr="0070496C">
        <w:rPr>
          <w:rFonts w:ascii="Times New Roman" w:hAnsi="Times New Roman" w:cs="Times New Roman"/>
        </w:rPr>
        <w:t xml:space="preserve">0 employee-members deliver technical excellence to our clients in three main areas: Infrastructure Solutions, Environment Solutions, and Production Solutions. </w:t>
      </w:r>
    </w:p>
    <w:p w14:paraId="42B6AE4B" w14:textId="622A75D2" w:rsidR="00C644EB" w:rsidRPr="0070496C" w:rsidRDefault="003C40FE" w:rsidP="009040EE">
      <w:pPr>
        <w:rPr>
          <w:rFonts w:ascii="Times New Roman" w:hAnsi="Times New Roman" w:cs="Times New Roman"/>
        </w:rPr>
      </w:pPr>
      <w:r w:rsidRPr="0070496C">
        <w:rPr>
          <w:rFonts w:ascii="Times New Roman" w:hAnsi="Times New Roman" w:cs="Times New Roman"/>
        </w:rPr>
        <w:t>We solve our</w:t>
      </w:r>
      <w:r w:rsidR="00F168AA" w:rsidRPr="0070496C">
        <w:rPr>
          <w:rFonts w:ascii="Times New Roman" w:hAnsi="Times New Roman" w:cs="Times New Roman"/>
        </w:rPr>
        <w:t xml:space="preserve"> clients’</w:t>
      </w:r>
      <w:r w:rsidRPr="0070496C">
        <w:rPr>
          <w:rFonts w:ascii="Times New Roman" w:hAnsi="Times New Roman" w:cs="Times New Roman"/>
        </w:rPr>
        <w:t xml:space="preserve"> toughest science and engineering challenges by</w:t>
      </w:r>
      <w:r w:rsidR="00DC24E9" w:rsidRPr="0070496C">
        <w:rPr>
          <w:rFonts w:ascii="Times New Roman" w:hAnsi="Times New Roman" w:cs="Times New Roman"/>
        </w:rPr>
        <w:t xml:space="preserve"> combining</w:t>
      </w:r>
      <w:r w:rsidR="007E4F32" w:rsidRPr="0070496C">
        <w:rPr>
          <w:rFonts w:ascii="Times New Roman" w:hAnsi="Times New Roman" w:cs="Times New Roman"/>
        </w:rPr>
        <w:t xml:space="preserve"> science, engineering</w:t>
      </w:r>
      <w:r w:rsidR="00FB3208" w:rsidRPr="0070496C">
        <w:rPr>
          <w:rFonts w:ascii="Times New Roman" w:hAnsi="Times New Roman" w:cs="Times New Roman"/>
        </w:rPr>
        <w:t>,</w:t>
      </w:r>
      <w:r w:rsidR="007E4F32" w:rsidRPr="0070496C">
        <w:rPr>
          <w:rFonts w:ascii="Times New Roman" w:hAnsi="Times New Roman" w:cs="Times New Roman"/>
        </w:rPr>
        <w:t xml:space="preserve"> and technology with ingenuity and passion</w:t>
      </w:r>
      <w:r w:rsidR="00FB3208" w:rsidRPr="0070496C">
        <w:rPr>
          <w:rFonts w:ascii="Times New Roman" w:hAnsi="Times New Roman" w:cs="Times New Roman"/>
        </w:rPr>
        <w:t xml:space="preserve"> </w:t>
      </w:r>
      <w:r w:rsidR="007E4F32" w:rsidRPr="0070496C">
        <w:rPr>
          <w:rFonts w:ascii="Times New Roman" w:hAnsi="Times New Roman" w:cs="Times New Roman"/>
        </w:rPr>
        <w:t>to build enduring client partnerships and create bright futures for our team members</w:t>
      </w:r>
      <w:r w:rsidR="00DC24E9" w:rsidRPr="0070496C">
        <w:rPr>
          <w:rFonts w:ascii="Times New Roman" w:hAnsi="Times New Roman" w:cs="Times New Roman"/>
        </w:rPr>
        <w:t>.</w:t>
      </w:r>
      <w:r w:rsidR="00C644EB" w:rsidRPr="0070496C">
        <w:rPr>
          <w:rFonts w:ascii="Times New Roman" w:hAnsi="Times New Roman" w:cs="Times New Roman"/>
        </w:rPr>
        <w:t xml:space="preserve"> </w:t>
      </w:r>
    </w:p>
    <w:p w14:paraId="754941EB" w14:textId="55D302F1" w:rsidR="00317919" w:rsidRDefault="00317919" w:rsidP="00317919">
      <w:pPr>
        <w:outlineLvl w:val="0"/>
        <w:rPr>
          <w:b/>
          <w:sz w:val="24"/>
          <w:szCs w:val="24"/>
        </w:rPr>
      </w:pPr>
    </w:p>
    <w:p w14:paraId="1672C9F0" w14:textId="77777777" w:rsidR="00317919" w:rsidRPr="0070496C" w:rsidRDefault="00317919" w:rsidP="00317919">
      <w:pPr>
        <w:spacing w:after="0" w:line="240" w:lineRule="auto"/>
        <w:outlineLvl w:val="0"/>
        <w:rPr>
          <w:rFonts w:ascii="Times New Roman" w:hAnsi="Times New Roman" w:cs="Times New Roman"/>
          <w:b/>
          <w:u w:val="single"/>
        </w:rPr>
      </w:pPr>
      <w:r w:rsidRPr="0070496C">
        <w:rPr>
          <w:rFonts w:ascii="Times New Roman" w:hAnsi="Times New Roman" w:cs="Times New Roman"/>
          <w:b/>
          <w:u w:val="single"/>
        </w:rPr>
        <w:t>Media Contact</w:t>
      </w:r>
    </w:p>
    <w:p w14:paraId="4CB9AF83" w14:textId="0915EB2F" w:rsidR="00317919" w:rsidRPr="0070496C" w:rsidRDefault="008A36D0" w:rsidP="00317919">
      <w:pPr>
        <w:spacing w:after="0" w:line="240" w:lineRule="auto"/>
        <w:outlineLvl w:val="0"/>
        <w:rPr>
          <w:rFonts w:ascii="Times New Roman" w:hAnsi="Times New Roman" w:cs="Times New Roman"/>
        </w:rPr>
      </w:pPr>
      <w:r>
        <w:rPr>
          <w:rFonts w:ascii="Times New Roman" w:hAnsi="Times New Roman" w:cs="Times New Roman"/>
        </w:rPr>
        <w:t xml:space="preserve">Jessica </w:t>
      </w:r>
      <w:proofErr w:type="spellStart"/>
      <w:r>
        <w:rPr>
          <w:rFonts w:ascii="Times New Roman" w:hAnsi="Times New Roman" w:cs="Times New Roman"/>
        </w:rPr>
        <w:t>Hofmeyer</w:t>
      </w:r>
      <w:proofErr w:type="spellEnd"/>
    </w:p>
    <w:p w14:paraId="0A8F1EB1" w14:textId="52E59271" w:rsidR="00317919" w:rsidRPr="0070496C" w:rsidRDefault="00317919" w:rsidP="00317919">
      <w:pPr>
        <w:spacing w:after="0" w:line="240" w:lineRule="auto"/>
        <w:rPr>
          <w:rFonts w:ascii="Times New Roman" w:hAnsi="Times New Roman" w:cs="Times New Roman"/>
        </w:rPr>
      </w:pPr>
      <w:r w:rsidRPr="0070496C">
        <w:rPr>
          <w:rFonts w:ascii="Times New Roman" w:hAnsi="Times New Roman" w:cs="Times New Roman"/>
        </w:rPr>
        <w:t>Public Relations S</w:t>
      </w:r>
      <w:r w:rsidR="008A36D0">
        <w:rPr>
          <w:rFonts w:ascii="Times New Roman" w:hAnsi="Times New Roman" w:cs="Times New Roman"/>
        </w:rPr>
        <w:t>pecialist</w:t>
      </w:r>
      <w:r w:rsidRPr="0070496C">
        <w:rPr>
          <w:rFonts w:ascii="Times New Roman" w:hAnsi="Times New Roman" w:cs="Times New Roman"/>
        </w:rPr>
        <w:t xml:space="preserve">, </w:t>
      </w:r>
      <w:hyperlink r:id="rId14" w:history="1">
        <w:r w:rsidRPr="0070496C">
          <w:rPr>
            <w:rStyle w:val="Hyperlink"/>
            <w:rFonts w:ascii="Times New Roman" w:hAnsi="Times New Roman" w:cs="Times New Roman"/>
          </w:rPr>
          <w:t>Element</w:t>
        </w:r>
      </w:hyperlink>
    </w:p>
    <w:p w14:paraId="2F992792" w14:textId="07D54B98" w:rsidR="00317919" w:rsidRPr="0070496C" w:rsidRDefault="00317919" w:rsidP="00317919">
      <w:pPr>
        <w:spacing w:after="0" w:line="240" w:lineRule="auto"/>
        <w:rPr>
          <w:rFonts w:ascii="Times New Roman" w:hAnsi="Times New Roman" w:cs="Times New Roman"/>
        </w:rPr>
      </w:pPr>
      <w:r w:rsidRPr="0070496C">
        <w:rPr>
          <w:rFonts w:ascii="Times New Roman" w:hAnsi="Times New Roman" w:cs="Times New Roman"/>
        </w:rPr>
        <w:t xml:space="preserve">(920) </w:t>
      </w:r>
      <w:r w:rsidR="008A36D0">
        <w:rPr>
          <w:rFonts w:ascii="Times New Roman" w:hAnsi="Times New Roman" w:cs="Times New Roman"/>
        </w:rPr>
        <w:t>702-1257</w:t>
      </w:r>
    </w:p>
    <w:p w14:paraId="218FD984" w14:textId="6571B8C0" w:rsidR="00317919" w:rsidRPr="0070496C" w:rsidRDefault="00000000" w:rsidP="00317919">
      <w:pPr>
        <w:spacing w:after="0" w:line="240" w:lineRule="auto"/>
        <w:rPr>
          <w:rFonts w:ascii="Times New Roman" w:hAnsi="Times New Roman" w:cs="Times New Roman"/>
        </w:rPr>
      </w:pPr>
      <w:hyperlink r:id="rId15" w:history="1">
        <w:r w:rsidR="008A36D0" w:rsidRPr="008A36D0">
          <w:rPr>
            <w:rStyle w:val="Hyperlink"/>
            <w:rFonts w:ascii="Times New Roman" w:hAnsi="Times New Roman" w:cs="Times New Roman"/>
          </w:rPr>
          <w:t>jessica@goelement.com</w:t>
        </w:r>
      </w:hyperlink>
    </w:p>
    <w:p w14:paraId="26986FC0" w14:textId="77777777" w:rsidR="00E66470" w:rsidRPr="00317919" w:rsidRDefault="00E66470" w:rsidP="00E66470">
      <w:pPr>
        <w:spacing w:after="0" w:line="276" w:lineRule="auto"/>
        <w:jc w:val="both"/>
        <w:rPr>
          <w:rFonts w:ascii="Roboto" w:hAnsi="Roboto"/>
          <w:b/>
          <w:sz w:val="24"/>
          <w:szCs w:val="24"/>
        </w:rPr>
      </w:pPr>
    </w:p>
    <w:sectPr w:rsidR="00E66470" w:rsidRPr="00317919" w:rsidSect="00013FD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8A43" w14:textId="77777777" w:rsidR="00154890" w:rsidRDefault="00154890" w:rsidP="00DF0981">
      <w:pPr>
        <w:spacing w:after="0" w:line="240" w:lineRule="auto"/>
      </w:pPr>
      <w:r>
        <w:separator/>
      </w:r>
    </w:p>
  </w:endnote>
  <w:endnote w:type="continuationSeparator" w:id="0">
    <w:p w14:paraId="0BFE8C2A" w14:textId="77777777" w:rsidR="00154890" w:rsidRDefault="00154890" w:rsidP="00DF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47 Cn Lt">
    <w:altName w:val="Calibri"/>
    <w:panose1 w:val="020B0604020202020204"/>
    <w:charset w:val="00"/>
    <w:family w:val="swiss"/>
    <w:notTrueType/>
    <w:pitch w:val="variable"/>
    <w:sig w:usb0="800000AF" w:usb1="4000204A"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90E3" w14:textId="77777777" w:rsidR="00154890" w:rsidRDefault="00154890" w:rsidP="00DF0981">
      <w:pPr>
        <w:spacing w:after="0" w:line="240" w:lineRule="auto"/>
      </w:pPr>
      <w:r>
        <w:separator/>
      </w:r>
    </w:p>
  </w:footnote>
  <w:footnote w:type="continuationSeparator" w:id="0">
    <w:p w14:paraId="5F61FF0C" w14:textId="77777777" w:rsidR="00154890" w:rsidRDefault="00154890" w:rsidP="00DF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4C85"/>
    <w:multiLevelType w:val="hybridMultilevel"/>
    <w:tmpl w:val="8FEE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0273"/>
    <w:multiLevelType w:val="hybridMultilevel"/>
    <w:tmpl w:val="6F4C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82A86"/>
    <w:multiLevelType w:val="hybridMultilevel"/>
    <w:tmpl w:val="1088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B6C9F"/>
    <w:multiLevelType w:val="hybridMultilevel"/>
    <w:tmpl w:val="CE38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596890">
    <w:abstractNumId w:val="3"/>
  </w:num>
  <w:num w:numId="2" w16cid:durableId="1229923747">
    <w:abstractNumId w:val="2"/>
  </w:num>
  <w:num w:numId="3" w16cid:durableId="1240484408">
    <w:abstractNumId w:val="0"/>
  </w:num>
  <w:num w:numId="4" w16cid:durableId="2140754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60"/>
    <w:rsid w:val="00001E1E"/>
    <w:rsid w:val="00007BD4"/>
    <w:rsid w:val="00013FD4"/>
    <w:rsid w:val="000276BA"/>
    <w:rsid w:val="00041471"/>
    <w:rsid w:val="0004675F"/>
    <w:rsid w:val="00046971"/>
    <w:rsid w:val="00060376"/>
    <w:rsid w:val="000650EF"/>
    <w:rsid w:val="0006570C"/>
    <w:rsid w:val="000747ED"/>
    <w:rsid w:val="000777D6"/>
    <w:rsid w:val="00081D5B"/>
    <w:rsid w:val="00086B55"/>
    <w:rsid w:val="00090FBD"/>
    <w:rsid w:val="000B2950"/>
    <w:rsid w:val="000C0978"/>
    <w:rsid w:val="000C5E09"/>
    <w:rsid w:val="000E3911"/>
    <w:rsid w:val="000E6371"/>
    <w:rsid w:val="000F1899"/>
    <w:rsid w:val="00101909"/>
    <w:rsid w:val="001048D5"/>
    <w:rsid w:val="00104BE2"/>
    <w:rsid w:val="00114969"/>
    <w:rsid w:val="0012156B"/>
    <w:rsid w:val="00130F07"/>
    <w:rsid w:val="001323E4"/>
    <w:rsid w:val="0015072C"/>
    <w:rsid w:val="0015451E"/>
    <w:rsid w:val="00154890"/>
    <w:rsid w:val="00163735"/>
    <w:rsid w:val="00164DD3"/>
    <w:rsid w:val="00177843"/>
    <w:rsid w:val="00186ED5"/>
    <w:rsid w:val="001A3F5D"/>
    <w:rsid w:val="001B4216"/>
    <w:rsid w:val="001D3519"/>
    <w:rsid w:val="001D65CE"/>
    <w:rsid w:val="001F7092"/>
    <w:rsid w:val="00205437"/>
    <w:rsid w:val="00215CA5"/>
    <w:rsid w:val="00225BB4"/>
    <w:rsid w:val="00234E3D"/>
    <w:rsid w:val="0024163F"/>
    <w:rsid w:val="0024340D"/>
    <w:rsid w:val="002456EB"/>
    <w:rsid w:val="00247DE2"/>
    <w:rsid w:val="0026582B"/>
    <w:rsid w:val="00281A7F"/>
    <w:rsid w:val="00292082"/>
    <w:rsid w:val="002E01A8"/>
    <w:rsid w:val="00301E32"/>
    <w:rsid w:val="00310F6F"/>
    <w:rsid w:val="00311E4A"/>
    <w:rsid w:val="00316166"/>
    <w:rsid w:val="003175FF"/>
    <w:rsid w:val="00317919"/>
    <w:rsid w:val="00332454"/>
    <w:rsid w:val="00350E56"/>
    <w:rsid w:val="00353EEE"/>
    <w:rsid w:val="003645C9"/>
    <w:rsid w:val="00385D30"/>
    <w:rsid w:val="00393BE9"/>
    <w:rsid w:val="003A09E7"/>
    <w:rsid w:val="003B06F2"/>
    <w:rsid w:val="003B3062"/>
    <w:rsid w:val="003C40FE"/>
    <w:rsid w:val="003D0450"/>
    <w:rsid w:val="003D3B7B"/>
    <w:rsid w:val="003E5F24"/>
    <w:rsid w:val="003F47FA"/>
    <w:rsid w:val="003F5D46"/>
    <w:rsid w:val="00447E28"/>
    <w:rsid w:val="00451FEA"/>
    <w:rsid w:val="00453956"/>
    <w:rsid w:val="00462799"/>
    <w:rsid w:val="00467F47"/>
    <w:rsid w:val="00471EF2"/>
    <w:rsid w:val="00476AC4"/>
    <w:rsid w:val="004840E3"/>
    <w:rsid w:val="00485A81"/>
    <w:rsid w:val="004907B7"/>
    <w:rsid w:val="00494AFD"/>
    <w:rsid w:val="004A4E05"/>
    <w:rsid w:val="004A5BF5"/>
    <w:rsid w:val="004B228F"/>
    <w:rsid w:val="004C054F"/>
    <w:rsid w:val="004C0D3B"/>
    <w:rsid w:val="004C1ED3"/>
    <w:rsid w:val="004C7542"/>
    <w:rsid w:val="004D00E5"/>
    <w:rsid w:val="004D0A3D"/>
    <w:rsid w:val="004E1FBF"/>
    <w:rsid w:val="005131DD"/>
    <w:rsid w:val="00514E27"/>
    <w:rsid w:val="00520DDB"/>
    <w:rsid w:val="00544702"/>
    <w:rsid w:val="00545AC9"/>
    <w:rsid w:val="00560EB9"/>
    <w:rsid w:val="00576DC2"/>
    <w:rsid w:val="00594937"/>
    <w:rsid w:val="005A43E0"/>
    <w:rsid w:val="005A4534"/>
    <w:rsid w:val="005B6CA1"/>
    <w:rsid w:val="005C4A98"/>
    <w:rsid w:val="005F0025"/>
    <w:rsid w:val="00600E39"/>
    <w:rsid w:val="00601AF1"/>
    <w:rsid w:val="00630CF3"/>
    <w:rsid w:val="00643DD7"/>
    <w:rsid w:val="00667691"/>
    <w:rsid w:val="006678E3"/>
    <w:rsid w:val="006741C2"/>
    <w:rsid w:val="00675AD8"/>
    <w:rsid w:val="00682B72"/>
    <w:rsid w:val="006A181B"/>
    <w:rsid w:val="006B1FDB"/>
    <w:rsid w:val="006B4DB0"/>
    <w:rsid w:val="006C0634"/>
    <w:rsid w:val="006C6644"/>
    <w:rsid w:val="006F3CB4"/>
    <w:rsid w:val="006F3D5D"/>
    <w:rsid w:val="006F5860"/>
    <w:rsid w:val="0070496C"/>
    <w:rsid w:val="007059D1"/>
    <w:rsid w:val="00720B1B"/>
    <w:rsid w:val="00721607"/>
    <w:rsid w:val="007278C3"/>
    <w:rsid w:val="007319AE"/>
    <w:rsid w:val="00742626"/>
    <w:rsid w:val="00746D0C"/>
    <w:rsid w:val="007548B0"/>
    <w:rsid w:val="00765B37"/>
    <w:rsid w:val="00780FA5"/>
    <w:rsid w:val="00794F18"/>
    <w:rsid w:val="0079572E"/>
    <w:rsid w:val="007B6D0D"/>
    <w:rsid w:val="007D64E1"/>
    <w:rsid w:val="007E4F32"/>
    <w:rsid w:val="007E52C7"/>
    <w:rsid w:val="007E5DC6"/>
    <w:rsid w:val="007F7DE2"/>
    <w:rsid w:val="008067B0"/>
    <w:rsid w:val="00813D37"/>
    <w:rsid w:val="00827866"/>
    <w:rsid w:val="00834DCE"/>
    <w:rsid w:val="008406BB"/>
    <w:rsid w:val="008513A9"/>
    <w:rsid w:val="008532F4"/>
    <w:rsid w:val="00864107"/>
    <w:rsid w:val="00864E52"/>
    <w:rsid w:val="00870C17"/>
    <w:rsid w:val="00870C56"/>
    <w:rsid w:val="0087458A"/>
    <w:rsid w:val="008A36D0"/>
    <w:rsid w:val="008A65AF"/>
    <w:rsid w:val="008B1480"/>
    <w:rsid w:val="008C31C7"/>
    <w:rsid w:val="008C4E81"/>
    <w:rsid w:val="008D478A"/>
    <w:rsid w:val="008F79B6"/>
    <w:rsid w:val="008F7EA1"/>
    <w:rsid w:val="009040EE"/>
    <w:rsid w:val="00911752"/>
    <w:rsid w:val="009175E1"/>
    <w:rsid w:val="009315EB"/>
    <w:rsid w:val="00941BE7"/>
    <w:rsid w:val="00957371"/>
    <w:rsid w:val="009627EA"/>
    <w:rsid w:val="00984ECC"/>
    <w:rsid w:val="00985407"/>
    <w:rsid w:val="009A5B68"/>
    <w:rsid w:val="009B5E08"/>
    <w:rsid w:val="009C07AB"/>
    <w:rsid w:val="009C5D40"/>
    <w:rsid w:val="009F6FAC"/>
    <w:rsid w:val="00A15E25"/>
    <w:rsid w:val="00A167EA"/>
    <w:rsid w:val="00A223E4"/>
    <w:rsid w:val="00A22DEF"/>
    <w:rsid w:val="00A2606A"/>
    <w:rsid w:val="00A313A2"/>
    <w:rsid w:val="00A314EE"/>
    <w:rsid w:val="00A32785"/>
    <w:rsid w:val="00A55151"/>
    <w:rsid w:val="00A5696A"/>
    <w:rsid w:val="00A735F6"/>
    <w:rsid w:val="00A829F3"/>
    <w:rsid w:val="00A83EA2"/>
    <w:rsid w:val="00A9265E"/>
    <w:rsid w:val="00A955AB"/>
    <w:rsid w:val="00A9635F"/>
    <w:rsid w:val="00AA0692"/>
    <w:rsid w:val="00AA40D9"/>
    <w:rsid w:val="00AA487B"/>
    <w:rsid w:val="00AB0AD4"/>
    <w:rsid w:val="00AB18B5"/>
    <w:rsid w:val="00AD2BE5"/>
    <w:rsid w:val="00B1166F"/>
    <w:rsid w:val="00B15AFE"/>
    <w:rsid w:val="00B24F9C"/>
    <w:rsid w:val="00B2715E"/>
    <w:rsid w:val="00B30BC7"/>
    <w:rsid w:val="00B33C2F"/>
    <w:rsid w:val="00B41AE2"/>
    <w:rsid w:val="00B420FB"/>
    <w:rsid w:val="00B4571A"/>
    <w:rsid w:val="00B555DB"/>
    <w:rsid w:val="00B81A73"/>
    <w:rsid w:val="00B94030"/>
    <w:rsid w:val="00B969C6"/>
    <w:rsid w:val="00BA686B"/>
    <w:rsid w:val="00BA7569"/>
    <w:rsid w:val="00BD2729"/>
    <w:rsid w:val="00BD5F8C"/>
    <w:rsid w:val="00C158CB"/>
    <w:rsid w:val="00C16984"/>
    <w:rsid w:val="00C3773F"/>
    <w:rsid w:val="00C4050A"/>
    <w:rsid w:val="00C41F48"/>
    <w:rsid w:val="00C476A1"/>
    <w:rsid w:val="00C644EB"/>
    <w:rsid w:val="00C65571"/>
    <w:rsid w:val="00C84A2B"/>
    <w:rsid w:val="00C865F4"/>
    <w:rsid w:val="00C935D3"/>
    <w:rsid w:val="00C97440"/>
    <w:rsid w:val="00CA306B"/>
    <w:rsid w:val="00CA79E0"/>
    <w:rsid w:val="00CB751A"/>
    <w:rsid w:val="00CC099F"/>
    <w:rsid w:val="00CD22E4"/>
    <w:rsid w:val="00CE2846"/>
    <w:rsid w:val="00CE3BB5"/>
    <w:rsid w:val="00CF31D8"/>
    <w:rsid w:val="00CF4787"/>
    <w:rsid w:val="00D00099"/>
    <w:rsid w:val="00D00A07"/>
    <w:rsid w:val="00D17AA9"/>
    <w:rsid w:val="00D214E9"/>
    <w:rsid w:val="00D24E4F"/>
    <w:rsid w:val="00D36222"/>
    <w:rsid w:val="00D43DA6"/>
    <w:rsid w:val="00D56E07"/>
    <w:rsid w:val="00D61031"/>
    <w:rsid w:val="00D636AB"/>
    <w:rsid w:val="00D762D6"/>
    <w:rsid w:val="00D772DF"/>
    <w:rsid w:val="00D77DD7"/>
    <w:rsid w:val="00D83673"/>
    <w:rsid w:val="00D91D8D"/>
    <w:rsid w:val="00DB2D44"/>
    <w:rsid w:val="00DC24E9"/>
    <w:rsid w:val="00DC595D"/>
    <w:rsid w:val="00DC7975"/>
    <w:rsid w:val="00DD6BD7"/>
    <w:rsid w:val="00DE75DA"/>
    <w:rsid w:val="00DF0981"/>
    <w:rsid w:val="00E05E8B"/>
    <w:rsid w:val="00E203E4"/>
    <w:rsid w:val="00E443C8"/>
    <w:rsid w:val="00E44D1B"/>
    <w:rsid w:val="00E6271B"/>
    <w:rsid w:val="00E66470"/>
    <w:rsid w:val="00E92256"/>
    <w:rsid w:val="00E940BF"/>
    <w:rsid w:val="00E94235"/>
    <w:rsid w:val="00E94624"/>
    <w:rsid w:val="00EA2DAD"/>
    <w:rsid w:val="00EB204A"/>
    <w:rsid w:val="00EB27A5"/>
    <w:rsid w:val="00EB6A7C"/>
    <w:rsid w:val="00EE3168"/>
    <w:rsid w:val="00EE4206"/>
    <w:rsid w:val="00F031A6"/>
    <w:rsid w:val="00F07099"/>
    <w:rsid w:val="00F07D56"/>
    <w:rsid w:val="00F1507A"/>
    <w:rsid w:val="00F168AA"/>
    <w:rsid w:val="00F223B8"/>
    <w:rsid w:val="00F2780F"/>
    <w:rsid w:val="00F50E1B"/>
    <w:rsid w:val="00F810FA"/>
    <w:rsid w:val="00F90EE7"/>
    <w:rsid w:val="00F9592E"/>
    <w:rsid w:val="00FA225B"/>
    <w:rsid w:val="00FB3208"/>
    <w:rsid w:val="00FC3F68"/>
    <w:rsid w:val="00FE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0D1F2"/>
  <w15:chartTrackingRefBased/>
  <w15:docId w15:val="{87DBB6F7-1308-42E8-88FC-D2CE2A6B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981"/>
  </w:style>
  <w:style w:type="paragraph" w:styleId="Footer">
    <w:name w:val="footer"/>
    <w:basedOn w:val="Normal"/>
    <w:link w:val="FooterChar"/>
    <w:uiPriority w:val="99"/>
    <w:unhideWhenUsed/>
    <w:rsid w:val="00DF0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981"/>
  </w:style>
  <w:style w:type="character" w:styleId="Hyperlink">
    <w:name w:val="Hyperlink"/>
    <w:basedOn w:val="DefaultParagraphFont"/>
    <w:uiPriority w:val="99"/>
    <w:unhideWhenUsed/>
    <w:rsid w:val="000747ED"/>
    <w:rPr>
      <w:color w:val="0563C1" w:themeColor="hyperlink"/>
      <w:u w:val="single"/>
    </w:rPr>
  </w:style>
  <w:style w:type="character" w:customStyle="1" w:styleId="UnresolvedMention1">
    <w:name w:val="Unresolved Mention1"/>
    <w:basedOn w:val="DefaultParagraphFont"/>
    <w:uiPriority w:val="99"/>
    <w:semiHidden/>
    <w:unhideWhenUsed/>
    <w:rsid w:val="000747ED"/>
    <w:rPr>
      <w:color w:val="605E5C"/>
      <w:shd w:val="clear" w:color="auto" w:fill="E1DFDD"/>
    </w:rPr>
  </w:style>
  <w:style w:type="paragraph" w:styleId="ListParagraph">
    <w:name w:val="List Paragraph"/>
    <w:basedOn w:val="Normal"/>
    <w:uiPriority w:val="34"/>
    <w:qFormat/>
    <w:rsid w:val="00A223E4"/>
    <w:pPr>
      <w:ind w:left="720"/>
      <w:contextualSpacing/>
    </w:pPr>
  </w:style>
  <w:style w:type="character" w:styleId="FollowedHyperlink">
    <w:name w:val="FollowedHyperlink"/>
    <w:basedOn w:val="DefaultParagraphFont"/>
    <w:uiPriority w:val="99"/>
    <w:semiHidden/>
    <w:unhideWhenUsed/>
    <w:rsid w:val="00D24E4F"/>
    <w:rPr>
      <w:color w:val="954F72" w:themeColor="followedHyperlink"/>
      <w:u w:val="single"/>
    </w:rPr>
  </w:style>
  <w:style w:type="character" w:customStyle="1" w:styleId="UnresolvedMention2">
    <w:name w:val="Unresolved Mention2"/>
    <w:basedOn w:val="DefaultParagraphFont"/>
    <w:uiPriority w:val="99"/>
    <w:semiHidden/>
    <w:unhideWhenUsed/>
    <w:rsid w:val="00B555DB"/>
    <w:rPr>
      <w:color w:val="605E5C"/>
      <w:shd w:val="clear" w:color="auto" w:fill="E1DFDD"/>
    </w:rPr>
  </w:style>
  <w:style w:type="paragraph" w:styleId="BalloonText">
    <w:name w:val="Balloon Text"/>
    <w:basedOn w:val="Normal"/>
    <w:link w:val="BalloonTextChar"/>
    <w:uiPriority w:val="99"/>
    <w:semiHidden/>
    <w:unhideWhenUsed/>
    <w:rsid w:val="00864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107"/>
    <w:rPr>
      <w:rFonts w:ascii="Segoe UI" w:hAnsi="Segoe UI" w:cs="Segoe UI"/>
      <w:sz w:val="18"/>
      <w:szCs w:val="18"/>
    </w:rPr>
  </w:style>
  <w:style w:type="character" w:customStyle="1" w:styleId="UnresolvedMention3">
    <w:name w:val="Unresolved Mention3"/>
    <w:basedOn w:val="DefaultParagraphFont"/>
    <w:uiPriority w:val="99"/>
    <w:semiHidden/>
    <w:unhideWhenUsed/>
    <w:rsid w:val="00310F6F"/>
    <w:rPr>
      <w:color w:val="605E5C"/>
      <w:shd w:val="clear" w:color="auto" w:fill="E1DFDD"/>
    </w:rPr>
  </w:style>
  <w:style w:type="character" w:customStyle="1" w:styleId="UnresolvedMention4">
    <w:name w:val="Unresolved Mention4"/>
    <w:basedOn w:val="DefaultParagraphFont"/>
    <w:uiPriority w:val="99"/>
    <w:semiHidden/>
    <w:unhideWhenUsed/>
    <w:rsid w:val="00B1166F"/>
    <w:rPr>
      <w:color w:val="605E5C"/>
      <w:shd w:val="clear" w:color="auto" w:fill="E1DFDD"/>
    </w:rPr>
  </w:style>
  <w:style w:type="paragraph" w:styleId="NormalWeb">
    <w:name w:val="Normal (Web)"/>
    <w:basedOn w:val="Normal"/>
    <w:uiPriority w:val="99"/>
    <w:unhideWhenUsed/>
    <w:rsid w:val="00C64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5">
    <w:name w:val="Unresolved Mention5"/>
    <w:basedOn w:val="DefaultParagraphFont"/>
    <w:uiPriority w:val="99"/>
    <w:semiHidden/>
    <w:unhideWhenUsed/>
    <w:rsid w:val="00494AFD"/>
    <w:rPr>
      <w:color w:val="605E5C"/>
      <w:shd w:val="clear" w:color="auto" w:fill="E1DFDD"/>
    </w:rPr>
  </w:style>
  <w:style w:type="character" w:styleId="CommentReference">
    <w:name w:val="annotation reference"/>
    <w:basedOn w:val="DefaultParagraphFont"/>
    <w:uiPriority w:val="99"/>
    <w:semiHidden/>
    <w:unhideWhenUsed/>
    <w:rsid w:val="00C865F4"/>
    <w:rPr>
      <w:sz w:val="18"/>
      <w:szCs w:val="18"/>
    </w:rPr>
  </w:style>
  <w:style w:type="paragraph" w:styleId="CommentText">
    <w:name w:val="annotation text"/>
    <w:basedOn w:val="Normal"/>
    <w:link w:val="CommentTextChar"/>
    <w:uiPriority w:val="99"/>
    <w:semiHidden/>
    <w:unhideWhenUsed/>
    <w:rsid w:val="00C865F4"/>
    <w:pPr>
      <w:spacing w:line="240" w:lineRule="auto"/>
    </w:pPr>
    <w:rPr>
      <w:sz w:val="24"/>
      <w:szCs w:val="24"/>
    </w:rPr>
  </w:style>
  <w:style w:type="character" w:customStyle="1" w:styleId="CommentTextChar">
    <w:name w:val="Comment Text Char"/>
    <w:basedOn w:val="DefaultParagraphFont"/>
    <w:link w:val="CommentText"/>
    <w:uiPriority w:val="99"/>
    <w:semiHidden/>
    <w:rsid w:val="00C865F4"/>
    <w:rPr>
      <w:sz w:val="24"/>
      <w:szCs w:val="24"/>
    </w:rPr>
  </w:style>
  <w:style w:type="paragraph" w:styleId="CommentSubject">
    <w:name w:val="annotation subject"/>
    <w:basedOn w:val="CommentText"/>
    <w:next w:val="CommentText"/>
    <w:link w:val="CommentSubjectChar"/>
    <w:uiPriority w:val="99"/>
    <w:semiHidden/>
    <w:unhideWhenUsed/>
    <w:rsid w:val="00C865F4"/>
    <w:rPr>
      <w:b/>
      <w:bCs/>
      <w:sz w:val="20"/>
      <w:szCs w:val="20"/>
    </w:rPr>
  </w:style>
  <w:style w:type="character" w:customStyle="1" w:styleId="CommentSubjectChar">
    <w:name w:val="Comment Subject Char"/>
    <w:basedOn w:val="CommentTextChar"/>
    <w:link w:val="CommentSubject"/>
    <w:uiPriority w:val="99"/>
    <w:semiHidden/>
    <w:rsid w:val="00C865F4"/>
    <w:rPr>
      <w:b/>
      <w:bCs/>
      <w:sz w:val="20"/>
      <w:szCs w:val="20"/>
    </w:rPr>
  </w:style>
  <w:style w:type="character" w:customStyle="1" w:styleId="nc684nl6">
    <w:name w:val="nc684nl6"/>
    <w:basedOn w:val="DefaultParagraphFont"/>
    <w:rsid w:val="00C97440"/>
  </w:style>
  <w:style w:type="character" w:styleId="UnresolvedMention">
    <w:name w:val="Unresolved Mention"/>
    <w:basedOn w:val="DefaultParagraphFont"/>
    <w:uiPriority w:val="99"/>
    <w:semiHidden/>
    <w:unhideWhenUsed/>
    <w:rsid w:val="007D6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69795">
      <w:bodyDiv w:val="1"/>
      <w:marLeft w:val="0"/>
      <w:marRight w:val="0"/>
      <w:marTop w:val="0"/>
      <w:marBottom w:val="0"/>
      <w:divBdr>
        <w:top w:val="none" w:sz="0" w:space="0" w:color="auto"/>
        <w:left w:val="none" w:sz="0" w:space="0" w:color="auto"/>
        <w:bottom w:val="none" w:sz="0" w:space="0" w:color="auto"/>
        <w:right w:val="none" w:sz="0" w:space="0" w:color="auto"/>
      </w:divBdr>
    </w:div>
    <w:div w:id="1012342650">
      <w:bodyDiv w:val="1"/>
      <w:marLeft w:val="0"/>
      <w:marRight w:val="0"/>
      <w:marTop w:val="0"/>
      <w:marBottom w:val="0"/>
      <w:divBdr>
        <w:top w:val="none" w:sz="0" w:space="0" w:color="auto"/>
        <w:left w:val="none" w:sz="0" w:space="0" w:color="auto"/>
        <w:bottom w:val="none" w:sz="0" w:space="0" w:color="auto"/>
        <w:right w:val="none" w:sz="0" w:space="0" w:color="auto"/>
      </w:divBdr>
    </w:div>
    <w:div w:id="1042746655">
      <w:bodyDiv w:val="1"/>
      <w:marLeft w:val="0"/>
      <w:marRight w:val="0"/>
      <w:marTop w:val="0"/>
      <w:marBottom w:val="0"/>
      <w:divBdr>
        <w:top w:val="none" w:sz="0" w:space="0" w:color="auto"/>
        <w:left w:val="none" w:sz="0" w:space="0" w:color="auto"/>
        <w:bottom w:val="none" w:sz="0" w:space="0" w:color="auto"/>
        <w:right w:val="none" w:sz="0" w:space="0" w:color="auto"/>
      </w:divBdr>
    </w:div>
    <w:div w:id="1080567510">
      <w:bodyDiv w:val="1"/>
      <w:marLeft w:val="0"/>
      <w:marRight w:val="0"/>
      <w:marTop w:val="0"/>
      <w:marBottom w:val="0"/>
      <w:divBdr>
        <w:top w:val="none" w:sz="0" w:space="0" w:color="auto"/>
        <w:left w:val="none" w:sz="0" w:space="0" w:color="auto"/>
        <w:bottom w:val="none" w:sz="0" w:space="0" w:color="auto"/>
        <w:right w:val="none" w:sz="0" w:space="0" w:color="auto"/>
      </w:divBdr>
    </w:div>
    <w:div w:id="1176267610">
      <w:bodyDiv w:val="1"/>
      <w:marLeft w:val="0"/>
      <w:marRight w:val="0"/>
      <w:marTop w:val="0"/>
      <w:marBottom w:val="0"/>
      <w:divBdr>
        <w:top w:val="none" w:sz="0" w:space="0" w:color="auto"/>
        <w:left w:val="none" w:sz="0" w:space="0" w:color="auto"/>
        <w:bottom w:val="none" w:sz="0" w:space="0" w:color="auto"/>
        <w:right w:val="none" w:sz="0" w:space="0" w:color="auto"/>
      </w:divBdr>
    </w:div>
    <w:div w:id="1385062713">
      <w:bodyDiv w:val="1"/>
      <w:marLeft w:val="0"/>
      <w:marRight w:val="0"/>
      <w:marTop w:val="0"/>
      <w:marBottom w:val="0"/>
      <w:divBdr>
        <w:top w:val="none" w:sz="0" w:space="0" w:color="auto"/>
        <w:left w:val="none" w:sz="0" w:space="0" w:color="auto"/>
        <w:bottom w:val="none" w:sz="0" w:space="0" w:color="auto"/>
        <w:right w:val="none" w:sz="0" w:space="0" w:color="auto"/>
      </w:divBdr>
    </w:div>
    <w:div w:id="20067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th.com/?utm_source=cision&amp;utm_medium=earned_media&amp;utm_campaign=new_website&amp;utm_content=3.202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oth.com/?utm_source=cision&amp;utm_medium=earned_media&amp;utm_campaign=new_website&amp;utm_content=3.20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th.com/" TargetMode="External"/><Relationship Id="rId5" Type="http://schemas.openxmlformats.org/officeDocument/2006/relationships/styles" Target="styles.xml"/><Relationship Id="rId15" Type="http://schemas.openxmlformats.org/officeDocument/2006/relationships/hyperlink" Target="mailto:jessica@goelement.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el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37FCF42-C86B-494C-9B7A-CB53578B240C}">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e2303c3-22ee-4f1e-8e8a-9e6d670c4fda">
      <UserInfo>
        <DisplayName>Van Pay, Mark</DisplayName>
        <AccountId>12</AccountId>
        <AccountType/>
      </UserInfo>
      <UserInfo>
        <DisplayName>Schmidtknecht, Zach</DisplayName>
        <AccountId>76</AccountId>
        <AccountType/>
      </UserInfo>
      <UserInfo>
        <DisplayName>Pronschinske, Alyssa</DisplayName>
        <AccountId>77</AccountId>
        <AccountType/>
      </UserInfo>
    </SharedWithUsers>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785F8B35-498D-4965-9E6F-8F9AA4DAA1D3}">
  <ds:schemaRefs>
    <ds:schemaRef ds:uri="http://schemas.microsoft.com/sharepoint/v3/contenttype/forms"/>
  </ds:schemaRefs>
</ds:datastoreItem>
</file>

<file path=customXml/itemProps2.xml><?xml version="1.0" encoding="utf-8"?>
<ds:datastoreItem xmlns:ds="http://schemas.openxmlformats.org/officeDocument/2006/customXml" ds:itemID="{7865252A-C17E-4A3B-8C13-E4194BD41A44}"/>
</file>

<file path=customXml/itemProps3.xml><?xml version="1.0" encoding="utf-8"?>
<ds:datastoreItem xmlns:ds="http://schemas.openxmlformats.org/officeDocument/2006/customXml" ds:itemID="{76092270-926A-4749-BD73-260E23491AFD}">
  <ds:schemaRefs>
    <ds:schemaRef ds:uri="http://schemas.microsoft.com/office/2006/metadata/properties"/>
    <ds:schemaRef ds:uri="http://schemas.microsoft.com/office/infopath/2007/PartnerControls"/>
    <ds:schemaRef ds:uri="5f442eeb-2268-4432-aec6-20e7d7ce148b"/>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Katie</dc:creator>
  <cp:keywords/>
  <dc:description/>
  <cp:lastModifiedBy>Jessica Hofmeyer</cp:lastModifiedBy>
  <cp:revision>7</cp:revision>
  <cp:lastPrinted>2019-12-04T15:08:00Z</cp:lastPrinted>
  <dcterms:created xsi:type="dcterms:W3CDTF">2022-07-11T14:28:00Z</dcterms:created>
  <dcterms:modified xsi:type="dcterms:W3CDTF">2022-07-11T17:07:00Z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y fmtid="{D5CDD505-2E9C-101B-9397-08002B2CF9AE}" pid="3" name="grammarly_documentId">
    <vt:lpwstr>documentId_8867</vt:lpwstr>
  </property>
  <property fmtid="{D5CDD505-2E9C-101B-9397-08002B2CF9AE}" pid="4" name="grammarly_documentContext">
    <vt:lpwstr>{"goals":[],"domain":"general","emotions":[],"dialect":"american"}</vt:lpwstr>
  </property>
</Properties>
</file>